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个人网站备案承诺书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本网站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Theme="minorEastAsia"/>
          <w:sz w:val="32"/>
          <w:szCs w:val="32"/>
          <w:u w:val="none"/>
          <w:lang w:val="en-US" w:eastAsia="zh-CN"/>
        </w:rPr>
        <w:t>是个人网站</w:t>
      </w:r>
      <w:r>
        <w:rPr>
          <w:rFonts w:hint="eastAsia"/>
          <w:sz w:val="32"/>
          <w:szCs w:val="32"/>
          <w:u w:val="none"/>
          <w:lang w:val="en-US" w:eastAsia="zh-CN"/>
        </w:rPr>
        <w:t>，网站开办内容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不含任何企业、本网站单位、营利性等非个人网站的信息。若在核实中或者网站运行中发现网站中含有企业、单位、营利性等信息。可视为虚假信息备案，通信管理局可要求关闭网站，实施注销网站备案，并将主体和域名加入黑名单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    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090B"/>
    <w:rsid w:val="014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2021-11-10T02:54:00Z</dcterms:created>
  <dc:creator>19u2183</dc:creator>
  <cp:lastModifiedBy>19u2183</cp:lastModifiedBy>
  <dcterms:modified xsi:type="dcterms:W3CDTF">2021-11-10T03:10:05Z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F9A128D3AD8340CBA3A8C28C44594852</vt:lpwstr>
  </property>
</Properties>
</file>